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B0" w:rsidRPr="006F1C0F" w:rsidRDefault="00585AE4" w:rsidP="00210731">
      <w:pPr>
        <w:pStyle w:val="NormalWeb"/>
        <w:jc w:val="center"/>
        <w:rPr>
          <w:b/>
          <w:color w:val="000000"/>
        </w:rPr>
      </w:pPr>
      <w:bookmarkStart w:id="0" w:name="_GoBack"/>
      <w:bookmarkEnd w:id="0"/>
      <w:r w:rsidRPr="006F1C0F">
        <w:rPr>
          <w:b/>
          <w:color w:val="000000"/>
        </w:rPr>
        <w:t xml:space="preserve">ANNEXE </w:t>
      </w:r>
      <w:r w:rsidR="00C70199" w:rsidRPr="006F1C0F">
        <w:rPr>
          <w:b/>
          <w:color w:val="000000"/>
        </w:rPr>
        <w:t>1</w:t>
      </w:r>
      <w:r w:rsidRPr="006F1C0F">
        <w:rPr>
          <w:b/>
          <w:color w:val="000000"/>
        </w:rPr>
        <w:t xml:space="preserve"> </w:t>
      </w:r>
    </w:p>
    <w:p w:rsidR="002A32FD" w:rsidRPr="00B22E4A" w:rsidRDefault="002A32FD" w:rsidP="002A32FD">
      <w:pPr>
        <w:jc w:val="center"/>
        <w:rPr>
          <w:rFonts w:ascii="Arial" w:hAnsi="Arial" w:cs="Arial"/>
          <w:b/>
          <w:sz w:val="20"/>
        </w:rPr>
      </w:pPr>
      <w:r w:rsidRPr="00B22E4A">
        <w:rPr>
          <w:rFonts w:ascii="Arial" w:hAnsi="Arial" w:cs="Arial"/>
          <w:b/>
          <w:i/>
        </w:rPr>
        <w:t>Description des dispositifs mis en œuvre pour assurer</w:t>
      </w:r>
      <w:r>
        <w:rPr>
          <w:rFonts w:ascii="Arial" w:hAnsi="Arial" w:cs="Arial"/>
          <w:b/>
          <w:i/>
        </w:rPr>
        <w:br/>
      </w:r>
      <w:r w:rsidRPr="00B22E4A">
        <w:rPr>
          <w:rFonts w:ascii="Arial" w:hAnsi="Arial" w:cs="Arial"/>
          <w:b/>
          <w:i/>
        </w:rPr>
        <w:t xml:space="preserve"> la qualité de l’imputation</w:t>
      </w:r>
      <w:r>
        <w:rPr>
          <w:rFonts w:ascii="Arial" w:hAnsi="Arial" w:cs="Arial"/>
          <w:b/>
          <w:i/>
        </w:rPr>
        <w:t xml:space="preserve"> budgétaire</w:t>
      </w:r>
    </w:p>
    <w:p w:rsidR="002A32FD" w:rsidRDefault="002A32FD" w:rsidP="00185323">
      <w:pPr>
        <w:spacing w:before="120"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E2DBF" w:rsidRDefault="00680EBB" w:rsidP="00185323">
      <w:pPr>
        <w:spacing w:before="120"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Conformément à l’article 170 du décret GBCP, l</w:t>
      </w:r>
      <w:r w:rsidR="002A32FD">
        <w:rPr>
          <w:rFonts w:ascii="Times New Roman" w:hAnsi="Times New Roman" w:cs="Times New Roman"/>
          <w:sz w:val="24"/>
          <w:szCs w:val="24"/>
        </w:rPr>
        <w:t>’imputation budgétaire est</w:t>
      </w:r>
      <w:r>
        <w:rPr>
          <w:rFonts w:ascii="Times New Roman" w:hAnsi="Times New Roman" w:cs="Times New Roman"/>
          <w:sz w:val="24"/>
          <w:szCs w:val="24"/>
        </w:rPr>
        <w:t>, avec les critères de réalité, justification, présentation et bonne information, sincérité, exactitude, exhaustivité, non compensation, rattachement,</w:t>
      </w:r>
      <w:r w:rsidR="002A32FD">
        <w:rPr>
          <w:rFonts w:ascii="Times New Roman" w:hAnsi="Times New Roman" w:cs="Times New Roman"/>
          <w:sz w:val="24"/>
          <w:szCs w:val="24"/>
        </w:rPr>
        <w:t xml:space="preserve"> l’un des </w:t>
      </w:r>
      <w:r w:rsidR="000E2DBF">
        <w:rPr>
          <w:rFonts w:ascii="Times New Roman" w:hAnsi="Times New Roman" w:cs="Times New Roman"/>
          <w:sz w:val="24"/>
          <w:szCs w:val="24"/>
        </w:rPr>
        <w:t xml:space="preserve">neuf </w:t>
      </w:r>
      <w:r w:rsidR="002A32FD">
        <w:rPr>
          <w:rFonts w:ascii="Times New Roman" w:hAnsi="Times New Roman" w:cs="Times New Roman"/>
          <w:sz w:val="24"/>
          <w:szCs w:val="24"/>
        </w:rPr>
        <w:t xml:space="preserve">critères opérationnels </w:t>
      </w:r>
      <w:r w:rsidR="000E2DBF">
        <w:rPr>
          <w:rFonts w:ascii="Times New Roman" w:hAnsi="Times New Roman" w:cs="Times New Roman"/>
          <w:sz w:val="24"/>
          <w:szCs w:val="24"/>
        </w:rPr>
        <w:t>dont le respect</w:t>
      </w:r>
      <w:r w:rsidR="002A32FD">
        <w:rPr>
          <w:rFonts w:ascii="Times New Roman" w:hAnsi="Times New Roman" w:cs="Times New Roman"/>
          <w:sz w:val="24"/>
          <w:szCs w:val="24"/>
        </w:rPr>
        <w:t xml:space="preserve"> fonde la qualité de la comptabilité budgétaire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1266" w:rsidRDefault="00F47916" w:rsidP="00185323">
      <w:pPr>
        <w:spacing w:before="120"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 désigne </w:t>
      </w:r>
      <w:r w:rsidR="00327C2F">
        <w:rPr>
          <w:rFonts w:ascii="Times New Roman" w:hAnsi="Times New Roman" w:cs="Times New Roman"/>
          <w:sz w:val="24"/>
          <w:szCs w:val="24"/>
        </w:rPr>
        <w:t>une opération consist</w:t>
      </w:r>
      <w:r>
        <w:rPr>
          <w:rFonts w:ascii="Times New Roman" w:hAnsi="Times New Roman" w:cs="Times New Roman"/>
          <w:sz w:val="24"/>
          <w:szCs w:val="24"/>
        </w:rPr>
        <w:t>ant</w:t>
      </w:r>
      <w:r w:rsidR="00327C2F">
        <w:rPr>
          <w:rFonts w:ascii="Times New Roman" w:hAnsi="Times New Roman" w:cs="Times New Roman"/>
          <w:sz w:val="24"/>
          <w:szCs w:val="24"/>
        </w:rPr>
        <w:t xml:space="preserve"> à attribuer des éléments de classification préalablement définis et rassemblés </w:t>
      </w:r>
      <w:r w:rsidR="006166F6">
        <w:rPr>
          <w:rFonts w:ascii="Times New Roman" w:hAnsi="Times New Roman" w:cs="Times New Roman"/>
          <w:sz w:val="24"/>
          <w:szCs w:val="24"/>
        </w:rPr>
        <w:t>dans des</w:t>
      </w:r>
      <w:r w:rsidR="00327C2F">
        <w:rPr>
          <w:rFonts w:ascii="Times New Roman" w:hAnsi="Times New Roman" w:cs="Times New Roman"/>
          <w:sz w:val="24"/>
          <w:szCs w:val="24"/>
        </w:rPr>
        <w:t xml:space="preserve"> nomenclatures.</w:t>
      </w:r>
      <w:r w:rsidR="00C61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Ces éléments, de différente nature</w:t>
      </w:r>
      <w:r w:rsidR="007C677F">
        <w:rPr>
          <w:rFonts w:ascii="Times New Roman" w:hAnsi="Times New Roman" w:cs="Times New Roman"/>
          <w:sz w:val="24"/>
          <w:szCs w:val="24"/>
        </w:rPr>
        <w:t xml:space="preserve"> – y compris relevant de la comptabilité générale</w:t>
      </w:r>
      <w:r>
        <w:rPr>
          <w:rFonts w:ascii="Times New Roman" w:hAnsi="Times New Roman" w:cs="Times New Roman"/>
          <w:sz w:val="24"/>
          <w:szCs w:val="24"/>
        </w:rPr>
        <w:t>, spécifient la donnée quantitative saisie dans Chorus et permettent des restitu</w:t>
      </w:r>
      <w:r w:rsidR="00C6126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ions à partir de l’un d’eux ou d’une combinaison</w:t>
      </w:r>
      <w:r w:rsidR="006166F6">
        <w:rPr>
          <w:rFonts w:ascii="Times New Roman" w:hAnsi="Times New Roman" w:cs="Times New Roman"/>
          <w:sz w:val="24"/>
          <w:szCs w:val="24"/>
        </w:rPr>
        <w:t xml:space="preserve"> de plusieurs d’entre eux,</w:t>
      </w:r>
      <w:r>
        <w:rPr>
          <w:rFonts w:ascii="Times New Roman" w:hAnsi="Times New Roman" w:cs="Times New Roman"/>
          <w:sz w:val="24"/>
          <w:szCs w:val="24"/>
        </w:rPr>
        <w:t xml:space="preserve"> constituant autant d’axes d’analyse</w:t>
      </w:r>
      <w:r w:rsidR="00C61266">
        <w:rPr>
          <w:rFonts w:ascii="Times New Roman" w:hAnsi="Times New Roman" w:cs="Times New Roman"/>
          <w:sz w:val="24"/>
          <w:szCs w:val="24"/>
        </w:rPr>
        <w:t> :</w:t>
      </w:r>
    </w:p>
    <w:p w:rsidR="00C61266" w:rsidRPr="00C61266" w:rsidRDefault="001B1E6A" w:rsidP="004D17BD">
      <w:pPr>
        <w:pStyle w:val="Paragraphedeliste"/>
        <w:numPr>
          <w:ilvl w:val="0"/>
          <w:numId w:val="12"/>
        </w:numPr>
        <w:spacing w:before="120" w:after="120" w:line="240" w:lineRule="auto"/>
        <w:ind w:left="149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cadre de gestion budgétaire </w:t>
      </w:r>
      <w:r w:rsidR="00381B48">
        <w:rPr>
          <w:rFonts w:ascii="Times New Roman" w:hAnsi="Times New Roman" w:cs="Times New Roman"/>
          <w:sz w:val="24"/>
          <w:szCs w:val="24"/>
        </w:rPr>
        <w:t>(</w:t>
      </w:r>
      <w:r w:rsidR="00C61266" w:rsidRPr="00C61266">
        <w:rPr>
          <w:rFonts w:ascii="Times New Roman" w:hAnsi="Times New Roman" w:cs="Times New Roman"/>
          <w:sz w:val="24"/>
          <w:szCs w:val="24"/>
        </w:rPr>
        <w:t>centre financier</w:t>
      </w:r>
      <w:r w:rsidR="00381B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C61266" w:rsidRPr="00C61266">
        <w:rPr>
          <w:rFonts w:ascii="Times New Roman" w:hAnsi="Times New Roman" w:cs="Times New Roman"/>
          <w:sz w:val="24"/>
          <w:szCs w:val="24"/>
        </w:rPr>
        <w:t>programme/BOP/UO ;</w:t>
      </w:r>
    </w:p>
    <w:p w:rsidR="00C61266" w:rsidRPr="00C61266" w:rsidRDefault="001B1E6A" w:rsidP="004D17BD">
      <w:pPr>
        <w:pStyle w:val="Paragraphedeliste"/>
        <w:numPr>
          <w:ilvl w:val="0"/>
          <w:numId w:val="12"/>
        </w:numPr>
        <w:spacing w:before="120" w:after="120" w:line="240" w:lineRule="auto"/>
        <w:ind w:left="149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destination </w:t>
      </w:r>
      <w:r w:rsidR="00381B48">
        <w:rPr>
          <w:rFonts w:ascii="Times New Roman" w:hAnsi="Times New Roman" w:cs="Times New Roman"/>
          <w:sz w:val="24"/>
          <w:szCs w:val="24"/>
        </w:rPr>
        <w:t>(</w:t>
      </w:r>
      <w:r w:rsidR="00C61266" w:rsidRPr="00C61266">
        <w:rPr>
          <w:rFonts w:ascii="Times New Roman" w:hAnsi="Times New Roman" w:cs="Times New Roman"/>
          <w:sz w:val="24"/>
          <w:szCs w:val="24"/>
        </w:rPr>
        <w:t>domaine fonctionnel</w:t>
      </w:r>
      <w:r w:rsidR="00381B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C61266" w:rsidRPr="00C61266">
        <w:rPr>
          <w:rFonts w:ascii="Times New Roman" w:hAnsi="Times New Roman" w:cs="Times New Roman"/>
          <w:sz w:val="24"/>
          <w:szCs w:val="24"/>
        </w:rPr>
        <w:t>programme, action, sous-action ;</w:t>
      </w:r>
    </w:p>
    <w:p w:rsidR="00C61266" w:rsidRPr="00C61266" w:rsidRDefault="001B1E6A" w:rsidP="004D17BD">
      <w:pPr>
        <w:pStyle w:val="Paragraphedeliste"/>
        <w:numPr>
          <w:ilvl w:val="0"/>
          <w:numId w:val="12"/>
        </w:numPr>
        <w:spacing w:before="120" w:after="120" w:line="240" w:lineRule="auto"/>
        <w:ind w:left="149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activités ou </w:t>
      </w:r>
      <w:r w:rsidR="00C61266" w:rsidRPr="00C61266">
        <w:rPr>
          <w:rFonts w:ascii="Times New Roman" w:hAnsi="Times New Roman" w:cs="Times New Roman"/>
          <w:sz w:val="24"/>
          <w:szCs w:val="24"/>
        </w:rPr>
        <w:t>programme de financement (activité) ;</w:t>
      </w:r>
    </w:p>
    <w:p w:rsidR="00C61266" w:rsidRPr="00C61266" w:rsidRDefault="00C61266" w:rsidP="004D17BD">
      <w:pPr>
        <w:pStyle w:val="Paragraphedeliste"/>
        <w:numPr>
          <w:ilvl w:val="0"/>
          <w:numId w:val="12"/>
        </w:numPr>
        <w:spacing w:before="120" w:after="120" w:line="240" w:lineRule="auto"/>
        <w:ind w:left="149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1266">
        <w:rPr>
          <w:rFonts w:ascii="Times New Roman" w:hAnsi="Times New Roman" w:cs="Times New Roman"/>
          <w:sz w:val="24"/>
          <w:szCs w:val="24"/>
        </w:rPr>
        <w:t xml:space="preserve">fonds </w:t>
      </w:r>
      <w:r w:rsidR="001B1E6A">
        <w:rPr>
          <w:rFonts w:ascii="Times New Roman" w:hAnsi="Times New Roman" w:cs="Times New Roman"/>
          <w:sz w:val="24"/>
          <w:szCs w:val="24"/>
        </w:rPr>
        <w:t>de concours</w:t>
      </w:r>
      <w:r w:rsidR="007C3BA5">
        <w:rPr>
          <w:rFonts w:ascii="Times New Roman" w:hAnsi="Times New Roman" w:cs="Times New Roman"/>
          <w:sz w:val="24"/>
          <w:szCs w:val="24"/>
        </w:rPr>
        <w:t xml:space="preserve"> ou attribution de produit</w:t>
      </w:r>
      <w:r w:rsidR="00381B48">
        <w:rPr>
          <w:rFonts w:ascii="Times New Roman" w:hAnsi="Times New Roman" w:cs="Times New Roman"/>
          <w:sz w:val="24"/>
          <w:szCs w:val="24"/>
        </w:rPr>
        <w:t xml:space="preserve"> (fonds)</w:t>
      </w:r>
      <w:r w:rsidRPr="00C61266">
        <w:rPr>
          <w:rFonts w:ascii="Times New Roman" w:hAnsi="Times New Roman" w:cs="Times New Roman"/>
          <w:sz w:val="24"/>
          <w:szCs w:val="24"/>
        </w:rPr>
        <w:t> ;</w:t>
      </w:r>
    </w:p>
    <w:p w:rsidR="00C61266" w:rsidRPr="00C61266" w:rsidRDefault="00C61266" w:rsidP="004D17BD">
      <w:pPr>
        <w:pStyle w:val="Paragraphedeliste"/>
        <w:numPr>
          <w:ilvl w:val="0"/>
          <w:numId w:val="12"/>
        </w:numPr>
        <w:spacing w:before="120" w:after="120" w:line="240" w:lineRule="auto"/>
        <w:ind w:left="149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1266">
        <w:rPr>
          <w:rFonts w:ascii="Times New Roman" w:hAnsi="Times New Roman" w:cs="Times New Roman"/>
          <w:sz w:val="24"/>
          <w:szCs w:val="24"/>
        </w:rPr>
        <w:t>nature budgétaire</w:t>
      </w:r>
      <w:r w:rsidR="007C3BA5" w:rsidRPr="007C3BA5">
        <w:rPr>
          <w:rFonts w:ascii="Times New Roman" w:hAnsi="Times New Roman" w:cs="Times New Roman"/>
          <w:sz w:val="24"/>
          <w:szCs w:val="24"/>
        </w:rPr>
        <w:t xml:space="preserve"> </w:t>
      </w:r>
      <w:r w:rsidR="007C3BA5">
        <w:rPr>
          <w:rFonts w:ascii="Times New Roman" w:hAnsi="Times New Roman" w:cs="Times New Roman"/>
          <w:sz w:val="24"/>
          <w:szCs w:val="24"/>
        </w:rPr>
        <w:t>(</w:t>
      </w:r>
      <w:r w:rsidR="007C3BA5" w:rsidRPr="00C61266">
        <w:rPr>
          <w:rFonts w:ascii="Times New Roman" w:hAnsi="Times New Roman" w:cs="Times New Roman"/>
          <w:sz w:val="24"/>
          <w:szCs w:val="24"/>
        </w:rPr>
        <w:t>compte budgétaire</w:t>
      </w:r>
      <w:r w:rsidR="007C3BA5">
        <w:rPr>
          <w:rFonts w:ascii="Times New Roman" w:hAnsi="Times New Roman" w:cs="Times New Roman"/>
          <w:sz w:val="24"/>
          <w:szCs w:val="24"/>
        </w:rPr>
        <w:t>)</w:t>
      </w:r>
      <w:r w:rsidRPr="00C61266">
        <w:rPr>
          <w:rFonts w:ascii="Times New Roman" w:hAnsi="Times New Roman" w:cs="Times New Roman"/>
          <w:sz w:val="24"/>
          <w:szCs w:val="24"/>
        </w:rPr>
        <w:t> ;</w:t>
      </w:r>
    </w:p>
    <w:p w:rsidR="007C3BA5" w:rsidRDefault="007C3BA5" w:rsidP="004D17BD">
      <w:pPr>
        <w:pStyle w:val="Paragraphedeliste"/>
        <w:numPr>
          <w:ilvl w:val="0"/>
          <w:numId w:val="12"/>
        </w:numPr>
        <w:spacing w:before="120" w:after="120" w:line="240" w:lineRule="auto"/>
        <w:ind w:left="149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bénéficiaire de la dépense (</w:t>
      </w:r>
      <w:r w:rsidR="00C61266" w:rsidRPr="00C61266">
        <w:rPr>
          <w:rFonts w:ascii="Times New Roman" w:hAnsi="Times New Roman" w:cs="Times New Roman"/>
          <w:sz w:val="24"/>
          <w:szCs w:val="24"/>
        </w:rPr>
        <w:t>centre de coût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61266" w:rsidRPr="00C61266" w:rsidRDefault="007C3BA5" w:rsidP="004D17BD">
      <w:pPr>
        <w:pStyle w:val="Paragraphedeliste"/>
        <w:numPr>
          <w:ilvl w:val="0"/>
          <w:numId w:val="12"/>
        </w:numPr>
        <w:spacing w:before="120" w:after="120" w:line="240" w:lineRule="auto"/>
        <w:ind w:left="149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à l’origine de la recette (</w:t>
      </w:r>
      <w:r w:rsidR="00C61266" w:rsidRPr="00C61266">
        <w:rPr>
          <w:rFonts w:ascii="Times New Roman" w:hAnsi="Times New Roman" w:cs="Times New Roman"/>
          <w:sz w:val="24"/>
          <w:szCs w:val="24"/>
        </w:rPr>
        <w:t>centre de profit</w:t>
      </w:r>
      <w:r>
        <w:rPr>
          <w:rFonts w:ascii="Times New Roman" w:hAnsi="Times New Roman" w:cs="Times New Roman"/>
          <w:sz w:val="24"/>
          <w:szCs w:val="24"/>
        </w:rPr>
        <w:t>)</w:t>
      </w:r>
      <w:r w:rsidR="00C61266" w:rsidRPr="00C61266">
        <w:rPr>
          <w:rFonts w:ascii="Times New Roman" w:hAnsi="Times New Roman" w:cs="Times New Roman"/>
          <w:sz w:val="24"/>
          <w:szCs w:val="24"/>
        </w:rPr>
        <w:t>);</w:t>
      </w:r>
    </w:p>
    <w:p w:rsidR="00C61266" w:rsidRDefault="007C3BA5" w:rsidP="004D17BD">
      <w:pPr>
        <w:pStyle w:val="Paragraphedeliste"/>
        <w:numPr>
          <w:ilvl w:val="0"/>
          <w:numId w:val="12"/>
        </w:numPr>
        <w:spacing w:before="120" w:after="120" w:line="240" w:lineRule="auto"/>
        <w:ind w:left="149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comptable assignataire de la dépense (</w:t>
      </w:r>
      <w:r w:rsidR="00C61266" w:rsidRPr="00C61266">
        <w:rPr>
          <w:rFonts w:ascii="Times New Roman" w:hAnsi="Times New Roman" w:cs="Times New Roman"/>
          <w:sz w:val="24"/>
          <w:szCs w:val="24"/>
        </w:rPr>
        <w:t>domaine d’activité</w:t>
      </w:r>
      <w:r w:rsidR="00400F3A">
        <w:rPr>
          <w:rFonts w:ascii="Times New Roman" w:hAnsi="Times New Roman" w:cs="Times New Roman"/>
          <w:sz w:val="24"/>
          <w:szCs w:val="24"/>
        </w:rPr>
        <w:t>)</w:t>
      </w:r>
      <w:r w:rsidR="00C61266" w:rsidRPr="00C61266">
        <w:rPr>
          <w:rFonts w:ascii="Times New Roman" w:hAnsi="Times New Roman" w:cs="Times New Roman"/>
          <w:sz w:val="24"/>
          <w:szCs w:val="24"/>
        </w:rPr>
        <w:t> ;</w:t>
      </w:r>
    </w:p>
    <w:p w:rsidR="00B45C04" w:rsidRDefault="00B45C04" w:rsidP="004D17BD">
      <w:pPr>
        <w:pStyle w:val="Paragraphedeliste"/>
        <w:numPr>
          <w:ilvl w:val="0"/>
          <w:numId w:val="12"/>
        </w:numPr>
        <w:spacing w:before="120" w:after="120" w:line="240" w:lineRule="auto"/>
        <w:ind w:left="149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classe comptable (catégorie </w:t>
      </w:r>
      <w:r w:rsidRPr="00C61266">
        <w:rPr>
          <w:rFonts w:ascii="Times New Roman" w:hAnsi="Times New Roman" w:cs="Times New Roman"/>
          <w:sz w:val="24"/>
          <w:szCs w:val="24"/>
        </w:rPr>
        <w:t>d’imputation</w:t>
      </w:r>
      <w:r>
        <w:rPr>
          <w:rFonts w:ascii="Times New Roman" w:hAnsi="Times New Roman" w:cs="Times New Roman"/>
          <w:sz w:val="24"/>
          <w:szCs w:val="24"/>
        </w:rPr>
        <w:t>) :</w:t>
      </w:r>
      <w:r w:rsidRPr="00C61266">
        <w:rPr>
          <w:rFonts w:ascii="Times New Roman" w:hAnsi="Times New Roman" w:cs="Times New Roman"/>
          <w:sz w:val="24"/>
          <w:szCs w:val="24"/>
        </w:rPr>
        <w:t xml:space="preserve"> charge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C61266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266">
        <w:rPr>
          <w:rFonts w:ascii="Times New Roman" w:hAnsi="Times New Roman" w:cs="Times New Roman"/>
          <w:sz w:val="24"/>
          <w:szCs w:val="24"/>
        </w:rPr>
        <w:t>immobilisation</w:t>
      </w:r>
      <w:r>
        <w:rPr>
          <w:rFonts w:ascii="Times New Roman" w:hAnsi="Times New Roman" w:cs="Times New Roman"/>
          <w:sz w:val="24"/>
          <w:szCs w:val="24"/>
        </w:rPr>
        <w:t>s ;</w:t>
      </w:r>
    </w:p>
    <w:p w:rsidR="00C61266" w:rsidRDefault="00C61266" w:rsidP="004D17BD">
      <w:pPr>
        <w:pStyle w:val="Paragraphedeliste"/>
        <w:numPr>
          <w:ilvl w:val="0"/>
          <w:numId w:val="12"/>
        </w:numPr>
        <w:spacing w:before="120" w:after="120" w:line="240" w:lineRule="auto"/>
        <w:ind w:left="149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1266">
        <w:rPr>
          <w:rFonts w:ascii="Times New Roman" w:hAnsi="Times New Roman" w:cs="Times New Roman"/>
          <w:sz w:val="24"/>
          <w:szCs w:val="24"/>
        </w:rPr>
        <w:t xml:space="preserve">groupe </w:t>
      </w:r>
      <w:r w:rsidR="00460C87">
        <w:rPr>
          <w:rFonts w:ascii="Times New Roman" w:hAnsi="Times New Roman" w:cs="Times New Roman"/>
          <w:sz w:val="24"/>
          <w:szCs w:val="24"/>
        </w:rPr>
        <w:t xml:space="preserve">de </w:t>
      </w:r>
      <w:r w:rsidRPr="00C61266">
        <w:rPr>
          <w:rFonts w:ascii="Times New Roman" w:hAnsi="Times New Roman" w:cs="Times New Roman"/>
          <w:sz w:val="24"/>
          <w:szCs w:val="24"/>
        </w:rPr>
        <w:t xml:space="preserve">marchandises (duquel </w:t>
      </w:r>
      <w:r w:rsidR="004F5F8A">
        <w:rPr>
          <w:rFonts w:ascii="Times New Roman" w:hAnsi="Times New Roman" w:cs="Times New Roman"/>
          <w:sz w:val="24"/>
          <w:szCs w:val="24"/>
        </w:rPr>
        <w:t xml:space="preserve">sera </w:t>
      </w:r>
      <w:r w:rsidRPr="00C61266">
        <w:rPr>
          <w:rFonts w:ascii="Times New Roman" w:hAnsi="Times New Roman" w:cs="Times New Roman"/>
          <w:sz w:val="24"/>
          <w:szCs w:val="24"/>
        </w:rPr>
        <w:t>dériv</w:t>
      </w:r>
      <w:r w:rsidR="004F5F8A">
        <w:rPr>
          <w:rFonts w:ascii="Times New Roman" w:hAnsi="Times New Roman" w:cs="Times New Roman"/>
          <w:sz w:val="24"/>
          <w:szCs w:val="24"/>
        </w:rPr>
        <w:t>é</w:t>
      </w:r>
      <w:r w:rsidRPr="00C61266">
        <w:rPr>
          <w:rFonts w:ascii="Times New Roman" w:hAnsi="Times New Roman" w:cs="Times New Roman"/>
          <w:sz w:val="24"/>
          <w:szCs w:val="24"/>
        </w:rPr>
        <w:t xml:space="preserve"> le compte PCE</w:t>
      </w:r>
      <w:r w:rsidR="004F5F8A">
        <w:rPr>
          <w:rFonts w:ascii="Times New Roman" w:hAnsi="Times New Roman" w:cs="Times New Roman"/>
          <w:sz w:val="24"/>
          <w:szCs w:val="24"/>
        </w:rPr>
        <w:t xml:space="preserve"> pour une charge</w:t>
      </w:r>
      <w:r w:rsidRPr="00C61266">
        <w:rPr>
          <w:rFonts w:ascii="Times New Roman" w:hAnsi="Times New Roman" w:cs="Times New Roman"/>
          <w:sz w:val="24"/>
          <w:szCs w:val="24"/>
        </w:rPr>
        <w:t xml:space="preserve">) ; </w:t>
      </w:r>
    </w:p>
    <w:p w:rsidR="00680EBB" w:rsidRDefault="00680EBB" w:rsidP="004D17BD">
      <w:pPr>
        <w:pStyle w:val="Paragraphedeliste"/>
        <w:numPr>
          <w:ilvl w:val="0"/>
          <w:numId w:val="12"/>
        </w:numPr>
        <w:spacing w:before="120" w:after="120" w:line="240" w:lineRule="auto"/>
        <w:ind w:left="149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catégorie d’immobilisation (de laquelle sera dérivé le compte PCE de classe 2)</w:t>
      </w:r>
    </w:p>
    <w:p w:rsidR="00C61266" w:rsidRPr="00C61266" w:rsidRDefault="00C61266" w:rsidP="00BA36F9">
      <w:pPr>
        <w:pStyle w:val="Paragraphedeliste"/>
        <w:spacing w:before="120" w:after="120" w:line="240" w:lineRule="auto"/>
        <w:ind w:left="1494"/>
        <w:rPr>
          <w:rFonts w:ascii="Times New Roman" w:hAnsi="Times New Roman" w:cs="Times New Roman"/>
          <w:sz w:val="24"/>
          <w:szCs w:val="24"/>
        </w:rPr>
      </w:pPr>
    </w:p>
    <w:p w:rsidR="00B661C8" w:rsidRDefault="007C677F" w:rsidP="00185323">
      <w:pPr>
        <w:spacing w:before="120"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attention particulière doit être portée à l’</w:t>
      </w:r>
      <w:r w:rsidRPr="007C677F">
        <w:rPr>
          <w:rFonts w:ascii="Times New Roman" w:hAnsi="Times New Roman" w:cs="Times New Roman"/>
          <w:i/>
          <w:sz w:val="24"/>
          <w:szCs w:val="24"/>
        </w:rPr>
        <w:t>activité</w:t>
      </w:r>
      <w:r>
        <w:rPr>
          <w:rFonts w:ascii="Times New Roman" w:hAnsi="Times New Roman" w:cs="Times New Roman"/>
          <w:sz w:val="24"/>
          <w:szCs w:val="24"/>
        </w:rPr>
        <w:t xml:space="preserve"> qui est répertoriée dans le référentiel de programmation</w:t>
      </w:r>
      <w:r w:rsidR="00B661C8">
        <w:rPr>
          <w:rFonts w:ascii="Times New Roman" w:hAnsi="Times New Roman" w:cs="Times New Roman"/>
          <w:sz w:val="24"/>
          <w:szCs w:val="24"/>
        </w:rPr>
        <w:t> puisque elle seule permet de faire le lien entre la programmation</w:t>
      </w:r>
      <w:r w:rsidR="008B5BB7">
        <w:rPr>
          <w:rFonts w:ascii="Times New Roman" w:hAnsi="Times New Roman" w:cs="Times New Roman"/>
          <w:sz w:val="24"/>
          <w:szCs w:val="24"/>
        </w:rPr>
        <w:t xml:space="preserve"> et l’exécution</w:t>
      </w:r>
      <w:r w:rsidR="00B661C8">
        <w:rPr>
          <w:rFonts w:ascii="Times New Roman" w:hAnsi="Times New Roman" w:cs="Times New Roman"/>
          <w:sz w:val="24"/>
          <w:szCs w:val="24"/>
        </w:rPr>
        <w:t xml:space="preserve">. Aussi la fiabilité de </w:t>
      </w:r>
      <w:r w:rsidR="005B5778">
        <w:rPr>
          <w:rFonts w:ascii="Times New Roman" w:hAnsi="Times New Roman" w:cs="Times New Roman"/>
          <w:sz w:val="24"/>
          <w:szCs w:val="24"/>
        </w:rPr>
        <w:t xml:space="preserve">sa </w:t>
      </w:r>
      <w:r w:rsidR="00B661C8">
        <w:rPr>
          <w:rFonts w:ascii="Times New Roman" w:hAnsi="Times New Roman" w:cs="Times New Roman"/>
          <w:sz w:val="24"/>
          <w:szCs w:val="24"/>
        </w:rPr>
        <w:t>saisie conditionne la qualité du suivi budgétaire.</w:t>
      </w:r>
    </w:p>
    <w:p w:rsidR="00902659" w:rsidRDefault="006166F6" w:rsidP="00185323">
      <w:pPr>
        <w:spacing w:before="120"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Chaque ministère voudra bien renseigner le tableau ci-joint et </w:t>
      </w:r>
      <w:r w:rsidR="00460C87"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>porter les commentaires qui lui paraissent nécessaires pour compléter ses réponses le cas échéant.</w:t>
      </w:r>
    </w:p>
    <w:p w:rsidR="00EB1FB5" w:rsidRDefault="00EB1FB5" w:rsidP="00685094">
      <w:pPr>
        <w:rPr>
          <w:rFonts w:ascii="Times New Roman" w:hAnsi="Times New Roman" w:cs="Times New Roman"/>
          <w:sz w:val="24"/>
          <w:szCs w:val="24"/>
        </w:rPr>
      </w:pPr>
    </w:p>
    <w:sectPr w:rsidR="00EB1FB5" w:rsidSect="00685094">
      <w:footerReference w:type="default" r:id="rId9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E8" w:rsidRDefault="000D41E8" w:rsidP="00B75FE7">
      <w:pPr>
        <w:spacing w:after="0" w:line="240" w:lineRule="auto"/>
      </w:pPr>
      <w:r>
        <w:separator/>
      </w:r>
    </w:p>
  </w:endnote>
  <w:endnote w:type="continuationSeparator" w:id="0">
    <w:p w:rsidR="000D41E8" w:rsidRDefault="000D41E8" w:rsidP="00B7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64462"/>
      <w:docPartObj>
        <w:docPartGallery w:val="Page Numbers (Bottom of Page)"/>
        <w:docPartUnique/>
      </w:docPartObj>
    </w:sdtPr>
    <w:sdtEndPr/>
    <w:sdtContent>
      <w:p w:rsidR="00320617" w:rsidRDefault="0032061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BF9">
          <w:rPr>
            <w:noProof/>
          </w:rPr>
          <w:t>1</w:t>
        </w:r>
        <w:r>
          <w:fldChar w:fldCharType="end"/>
        </w:r>
        <w:r>
          <w:t>/</w:t>
        </w:r>
        <w:fldSimple w:instr=" SECTIONPAGES   \* MERGEFORMAT ">
          <w:r w:rsidR="00E91BF9">
            <w:rPr>
              <w:noProof/>
            </w:rPr>
            <w:t>1</w:t>
          </w:r>
        </w:fldSimple>
      </w:p>
    </w:sdtContent>
  </w:sdt>
  <w:p w:rsidR="00320617" w:rsidRDefault="003206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E8" w:rsidRDefault="000D41E8" w:rsidP="00B75FE7">
      <w:pPr>
        <w:spacing w:after="0" w:line="240" w:lineRule="auto"/>
      </w:pPr>
      <w:r>
        <w:separator/>
      </w:r>
    </w:p>
  </w:footnote>
  <w:footnote w:type="continuationSeparator" w:id="0">
    <w:p w:rsidR="000D41E8" w:rsidRDefault="000D41E8" w:rsidP="00B75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0FF"/>
    <w:multiLevelType w:val="hybridMultilevel"/>
    <w:tmpl w:val="85907852"/>
    <w:lvl w:ilvl="0" w:tplc="B800669A"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57B6472"/>
    <w:multiLevelType w:val="hybridMultilevel"/>
    <w:tmpl w:val="8CBA3A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193FC4"/>
    <w:multiLevelType w:val="hybridMultilevel"/>
    <w:tmpl w:val="EC9E06CC"/>
    <w:lvl w:ilvl="0" w:tplc="6062F4D2">
      <w:start w:val="1"/>
      <w:numFmt w:val="bullet"/>
      <w:lvlText w:val="–"/>
      <w:lvlJc w:val="left"/>
      <w:pPr>
        <w:ind w:left="36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FA34A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DD90E7B"/>
    <w:multiLevelType w:val="hybridMultilevel"/>
    <w:tmpl w:val="6AEC6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65703"/>
    <w:multiLevelType w:val="hybridMultilevel"/>
    <w:tmpl w:val="91A296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315E9C"/>
    <w:multiLevelType w:val="multilevel"/>
    <w:tmpl w:val="8802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9C13F8"/>
    <w:multiLevelType w:val="hybridMultilevel"/>
    <w:tmpl w:val="6E483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B3C9C"/>
    <w:multiLevelType w:val="hybridMultilevel"/>
    <w:tmpl w:val="704443D6"/>
    <w:lvl w:ilvl="0" w:tplc="326261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22619"/>
    <w:multiLevelType w:val="hybridMultilevel"/>
    <w:tmpl w:val="A650DD4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862106"/>
    <w:multiLevelType w:val="hybridMultilevel"/>
    <w:tmpl w:val="22206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C1943"/>
    <w:multiLevelType w:val="hybridMultilevel"/>
    <w:tmpl w:val="C77A3D46"/>
    <w:lvl w:ilvl="0" w:tplc="326261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12A55"/>
    <w:multiLevelType w:val="hybridMultilevel"/>
    <w:tmpl w:val="86C0E268"/>
    <w:lvl w:ilvl="0" w:tplc="B800669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11"/>
  </w:num>
  <w:num w:numId="7">
    <w:abstractNumId w:val="5"/>
  </w:num>
  <w:num w:numId="8">
    <w:abstractNumId w:val="2"/>
  </w:num>
  <w:num w:numId="9">
    <w:abstractNumId w:val="12"/>
  </w:num>
  <w:num w:numId="10">
    <w:abstractNumId w:val="10"/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0D"/>
    <w:rsid w:val="000162EB"/>
    <w:rsid w:val="00034E28"/>
    <w:rsid w:val="00050D0B"/>
    <w:rsid w:val="00065E22"/>
    <w:rsid w:val="000774AD"/>
    <w:rsid w:val="00086CAA"/>
    <w:rsid w:val="00091216"/>
    <w:rsid w:val="000A7CCF"/>
    <w:rsid w:val="000D41E8"/>
    <w:rsid w:val="000E2DBF"/>
    <w:rsid w:val="000E73E1"/>
    <w:rsid w:val="000F22BD"/>
    <w:rsid w:val="00117406"/>
    <w:rsid w:val="00125A48"/>
    <w:rsid w:val="00126E92"/>
    <w:rsid w:val="00142A0B"/>
    <w:rsid w:val="00185323"/>
    <w:rsid w:val="001915AE"/>
    <w:rsid w:val="001917B1"/>
    <w:rsid w:val="001B02FE"/>
    <w:rsid w:val="001B1E6A"/>
    <w:rsid w:val="001D1DDA"/>
    <w:rsid w:val="001E300E"/>
    <w:rsid w:val="001F207B"/>
    <w:rsid w:val="001F4224"/>
    <w:rsid w:val="00210731"/>
    <w:rsid w:val="002406E6"/>
    <w:rsid w:val="00260BAE"/>
    <w:rsid w:val="002802FD"/>
    <w:rsid w:val="00286B6A"/>
    <w:rsid w:val="00292D6A"/>
    <w:rsid w:val="002A0A17"/>
    <w:rsid w:val="002A32FD"/>
    <w:rsid w:val="002A5B05"/>
    <w:rsid w:val="002F76A8"/>
    <w:rsid w:val="0030173B"/>
    <w:rsid w:val="003031BE"/>
    <w:rsid w:val="0030610F"/>
    <w:rsid w:val="00320617"/>
    <w:rsid w:val="00327C2F"/>
    <w:rsid w:val="00372E6F"/>
    <w:rsid w:val="003812D7"/>
    <w:rsid w:val="00381B48"/>
    <w:rsid w:val="00385DDE"/>
    <w:rsid w:val="00393281"/>
    <w:rsid w:val="003A7D38"/>
    <w:rsid w:val="003D0F71"/>
    <w:rsid w:val="003D1DD0"/>
    <w:rsid w:val="003F338C"/>
    <w:rsid w:val="003F59C5"/>
    <w:rsid w:val="00400F3A"/>
    <w:rsid w:val="00410BBC"/>
    <w:rsid w:val="00426671"/>
    <w:rsid w:val="00460C87"/>
    <w:rsid w:val="00463F3A"/>
    <w:rsid w:val="00467B52"/>
    <w:rsid w:val="00471B50"/>
    <w:rsid w:val="004A1FE2"/>
    <w:rsid w:val="004D079F"/>
    <w:rsid w:val="004D17BD"/>
    <w:rsid w:val="004D7B69"/>
    <w:rsid w:val="004E19D8"/>
    <w:rsid w:val="004E3019"/>
    <w:rsid w:val="004E7334"/>
    <w:rsid w:val="004F5511"/>
    <w:rsid w:val="004F5F8A"/>
    <w:rsid w:val="00506400"/>
    <w:rsid w:val="00513D02"/>
    <w:rsid w:val="00521B10"/>
    <w:rsid w:val="005349E6"/>
    <w:rsid w:val="00560D77"/>
    <w:rsid w:val="00581AE3"/>
    <w:rsid w:val="00585AE4"/>
    <w:rsid w:val="00590C97"/>
    <w:rsid w:val="005A73FA"/>
    <w:rsid w:val="005B4A00"/>
    <w:rsid w:val="005B5778"/>
    <w:rsid w:val="005F2114"/>
    <w:rsid w:val="006148A1"/>
    <w:rsid w:val="006166F6"/>
    <w:rsid w:val="00626ECC"/>
    <w:rsid w:val="00664391"/>
    <w:rsid w:val="00665C9D"/>
    <w:rsid w:val="00680EBB"/>
    <w:rsid w:val="00685094"/>
    <w:rsid w:val="00693FF3"/>
    <w:rsid w:val="006B3251"/>
    <w:rsid w:val="006F1C0F"/>
    <w:rsid w:val="006F70AD"/>
    <w:rsid w:val="0070028C"/>
    <w:rsid w:val="00702551"/>
    <w:rsid w:val="00737320"/>
    <w:rsid w:val="0074341F"/>
    <w:rsid w:val="00755DB2"/>
    <w:rsid w:val="007626BF"/>
    <w:rsid w:val="0079394F"/>
    <w:rsid w:val="007A09E2"/>
    <w:rsid w:val="007C0536"/>
    <w:rsid w:val="007C3BA5"/>
    <w:rsid w:val="007C677F"/>
    <w:rsid w:val="007D315B"/>
    <w:rsid w:val="008064F9"/>
    <w:rsid w:val="00845ABF"/>
    <w:rsid w:val="008665AA"/>
    <w:rsid w:val="00890F35"/>
    <w:rsid w:val="008B5BB7"/>
    <w:rsid w:val="008B6871"/>
    <w:rsid w:val="008C4F07"/>
    <w:rsid w:val="008C5E74"/>
    <w:rsid w:val="008C7249"/>
    <w:rsid w:val="008D411A"/>
    <w:rsid w:val="008E1FB0"/>
    <w:rsid w:val="008F54C0"/>
    <w:rsid w:val="00902659"/>
    <w:rsid w:val="00912FD4"/>
    <w:rsid w:val="0092173E"/>
    <w:rsid w:val="00924350"/>
    <w:rsid w:val="009374F3"/>
    <w:rsid w:val="00976A55"/>
    <w:rsid w:val="009E4977"/>
    <w:rsid w:val="009F5332"/>
    <w:rsid w:val="00A12F45"/>
    <w:rsid w:val="00A32EEA"/>
    <w:rsid w:val="00A42D6E"/>
    <w:rsid w:val="00A52EF8"/>
    <w:rsid w:val="00A563B6"/>
    <w:rsid w:val="00A60CF5"/>
    <w:rsid w:val="00AA3A06"/>
    <w:rsid w:val="00AC3DF6"/>
    <w:rsid w:val="00AE32DD"/>
    <w:rsid w:val="00AE7381"/>
    <w:rsid w:val="00B2612A"/>
    <w:rsid w:val="00B31C3A"/>
    <w:rsid w:val="00B33D30"/>
    <w:rsid w:val="00B45C04"/>
    <w:rsid w:val="00B661C8"/>
    <w:rsid w:val="00B75FE7"/>
    <w:rsid w:val="00B90C71"/>
    <w:rsid w:val="00B96F7A"/>
    <w:rsid w:val="00BA2D4D"/>
    <w:rsid w:val="00BA36F9"/>
    <w:rsid w:val="00BE1F80"/>
    <w:rsid w:val="00BE4AB0"/>
    <w:rsid w:val="00BF326A"/>
    <w:rsid w:val="00C16325"/>
    <w:rsid w:val="00C2641B"/>
    <w:rsid w:val="00C346E7"/>
    <w:rsid w:val="00C37F33"/>
    <w:rsid w:val="00C42639"/>
    <w:rsid w:val="00C61266"/>
    <w:rsid w:val="00C70199"/>
    <w:rsid w:val="00C72185"/>
    <w:rsid w:val="00C776A6"/>
    <w:rsid w:val="00C8781E"/>
    <w:rsid w:val="00C96EAB"/>
    <w:rsid w:val="00CC3B20"/>
    <w:rsid w:val="00D04D56"/>
    <w:rsid w:val="00D17D7E"/>
    <w:rsid w:val="00D46CB1"/>
    <w:rsid w:val="00D50556"/>
    <w:rsid w:val="00D64161"/>
    <w:rsid w:val="00D65FB3"/>
    <w:rsid w:val="00D677CD"/>
    <w:rsid w:val="00D75997"/>
    <w:rsid w:val="00D77BA4"/>
    <w:rsid w:val="00D8430D"/>
    <w:rsid w:val="00DB59F6"/>
    <w:rsid w:val="00DC5A30"/>
    <w:rsid w:val="00DD2887"/>
    <w:rsid w:val="00DE618D"/>
    <w:rsid w:val="00DF04F0"/>
    <w:rsid w:val="00E000F9"/>
    <w:rsid w:val="00E116EF"/>
    <w:rsid w:val="00E210C9"/>
    <w:rsid w:val="00E70FAF"/>
    <w:rsid w:val="00E846BA"/>
    <w:rsid w:val="00E85374"/>
    <w:rsid w:val="00E91BF9"/>
    <w:rsid w:val="00E935B5"/>
    <w:rsid w:val="00E93A6F"/>
    <w:rsid w:val="00EA3F70"/>
    <w:rsid w:val="00EA585C"/>
    <w:rsid w:val="00EA5958"/>
    <w:rsid w:val="00EB1FB5"/>
    <w:rsid w:val="00EB53E3"/>
    <w:rsid w:val="00EB6B51"/>
    <w:rsid w:val="00ED3D0C"/>
    <w:rsid w:val="00ED4C8C"/>
    <w:rsid w:val="00F12F09"/>
    <w:rsid w:val="00F30A1D"/>
    <w:rsid w:val="00F37054"/>
    <w:rsid w:val="00F3719A"/>
    <w:rsid w:val="00F40FD7"/>
    <w:rsid w:val="00F457A6"/>
    <w:rsid w:val="00F47916"/>
    <w:rsid w:val="00F55177"/>
    <w:rsid w:val="00F55DA4"/>
    <w:rsid w:val="00F561B9"/>
    <w:rsid w:val="00F56AA0"/>
    <w:rsid w:val="00F56AF3"/>
    <w:rsid w:val="00F639B4"/>
    <w:rsid w:val="00F730FD"/>
    <w:rsid w:val="00F76D55"/>
    <w:rsid w:val="00F81068"/>
    <w:rsid w:val="00FB1C83"/>
    <w:rsid w:val="00FB4D2A"/>
    <w:rsid w:val="00FD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qFormat/>
    <w:rsid w:val="00C346E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5FE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5FE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75FE7"/>
    <w:rPr>
      <w:vertAlign w:val="superscript"/>
    </w:rPr>
  </w:style>
  <w:style w:type="character" w:styleId="lev">
    <w:name w:val="Strong"/>
    <w:basedOn w:val="Policepardfaut"/>
    <w:uiPriority w:val="22"/>
    <w:qFormat/>
    <w:rsid w:val="00B75FE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C9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F55DA4"/>
    <w:rPr>
      <w:sz w:val="16"/>
      <w:szCs w:val="16"/>
    </w:rPr>
  </w:style>
  <w:style w:type="paragraph" w:styleId="Commentaire">
    <w:name w:val="annotation text"/>
    <w:basedOn w:val="Normal"/>
    <w:link w:val="CommentaireCar"/>
    <w:rsid w:val="00F55DA4"/>
    <w:pPr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F55DA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2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0617"/>
  </w:style>
  <w:style w:type="paragraph" w:styleId="Pieddepage">
    <w:name w:val="footer"/>
    <w:basedOn w:val="Normal"/>
    <w:link w:val="PieddepageCar"/>
    <w:uiPriority w:val="99"/>
    <w:unhideWhenUsed/>
    <w:rsid w:val="0032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0617"/>
  </w:style>
  <w:style w:type="table" w:styleId="Grilledutableau">
    <w:name w:val="Table Grid"/>
    <w:basedOn w:val="TableauNormal"/>
    <w:uiPriority w:val="59"/>
    <w:rsid w:val="00A5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5332"/>
    <w:pPr>
      <w:keepLine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533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western">
    <w:name w:val="western"/>
    <w:basedOn w:val="Normal"/>
    <w:rsid w:val="00C6126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qFormat/>
    <w:rsid w:val="00C346E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5FE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5FE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75FE7"/>
    <w:rPr>
      <w:vertAlign w:val="superscript"/>
    </w:rPr>
  </w:style>
  <w:style w:type="character" w:styleId="lev">
    <w:name w:val="Strong"/>
    <w:basedOn w:val="Policepardfaut"/>
    <w:uiPriority w:val="22"/>
    <w:qFormat/>
    <w:rsid w:val="00B75FE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C9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F55DA4"/>
    <w:rPr>
      <w:sz w:val="16"/>
      <w:szCs w:val="16"/>
    </w:rPr>
  </w:style>
  <w:style w:type="paragraph" w:styleId="Commentaire">
    <w:name w:val="annotation text"/>
    <w:basedOn w:val="Normal"/>
    <w:link w:val="CommentaireCar"/>
    <w:rsid w:val="00F55DA4"/>
    <w:pPr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F55DA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2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0617"/>
  </w:style>
  <w:style w:type="paragraph" w:styleId="Pieddepage">
    <w:name w:val="footer"/>
    <w:basedOn w:val="Normal"/>
    <w:link w:val="PieddepageCar"/>
    <w:uiPriority w:val="99"/>
    <w:unhideWhenUsed/>
    <w:rsid w:val="0032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0617"/>
  </w:style>
  <w:style w:type="table" w:styleId="Grilledutableau">
    <w:name w:val="Table Grid"/>
    <w:basedOn w:val="TableauNormal"/>
    <w:uiPriority w:val="59"/>
    <w:rsid w:val="00A5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5332"/>
    <w:pPr>
      <w:keepLine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533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western">
    <w:name w:val="western"/>
    <w:basedOn w:val="Normal"/>
    <w:rsid w:val="00C6126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0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3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3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649B-D127-4399-ADD7-900166AF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REF-1423501704314-101</vt:lpstr>
    </vt:vector>
  </TitlesOfParts>
  <Company>MINEFI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REF-1423501704314-101</dc:title>
  <dc:creator>Bernard ZAKIA</dc:creator>
  <cp:lastModifiedBy>BELAN Laetitia</cp:lastModifiedBy>
  <cp:revision>2</cp:revision>
  <cp:lastPrinted>2017-03-22T14:44:00Z</cp:lastPrinted>
  <dcterms:created xsi:type="dcterms:W3CDTF">2017-04-06T10:12:00Z</dcterms:created>
  <dcterms:modified xsi:type="dcterms:W3CDTF">2017-04-06T10:12:00Z</dcterms:modified>
</cp:coreProperties>
</file>